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A515" w14:textId="1FC9FD14" w:rsidR="00FE012A" w:rsidRPr="006515F1" w:rsidRDefault="00AE6B01" w:rsidP="006515F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>הגדה ל</w:t>
      </w:r>
      <w:r w:rsidR="008904C4"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 xml:space="preserve">פסח </w:t>
      </w:r>
      <w:r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>ע</w:t>
      </w:r>
      <w:r w:rsidR="00D50152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>ִ</w:t>
      </w:r>
      <w:r w:rsidR="008904C4"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 xml:space="preserve">ם </w:t>
      </w:r>
      <w:r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 xml:space="preserve">הוא והיא </w:t>
      </w:r>
      <w:bookmarkStart w:id="0" w:name="_Hlk194838311"/>
      <w:r w:rsidR="00E82600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שעדיין לא-פ</w:t>
      </w:r>
      <w:r w:rsidR="00E82600" w:rsidRPr="006515F1">
        <w:rPr>
          <w:rFonts w:asciiTheme="majorBidi" w:hAnsiTheme="majorBidi" w:cstheme="majorBidi" w:hint="eastAsia"/>
          <w:b/>
          <w:bCs/>
          <w:color w:val="833C0B" w:themeColor="accent2" w:themeShade="80"/>
          <w:sz w:val="32"/>
          <w:szCs w:val="32"/>
          <w:rtl/>
        </w:rPr>
        <w:t>ֹ</w:t>
      </w:r>
      <w:r w:rsidR="00E82600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 xml:space="preserve">ה </w:t>
      </w:r>
      <w:r w:rsidR="00250686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 xml:space="preserve"> </w:t>
      </w:r>
      <w:bookmarkEnd w:id="0"/>
    </w:p>
    <w:p w14:paraId="20A8EB17" w14:textId="48358013" w:rsidR="008904C4" w:rsidRPr="000C2F6F" w:rsidRDefault="008904C4" w:rsidP="006515F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</w:rPr>
      </w:pPr>
      <w:r w:rsidRPr="000C2F6F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  <w:rtl/>
        </w:rPr>
        <w:t xml:space="preserve">יששכר עשת </w:t>
      </w:r>
      <w:r w:rsidRPr="000C2F6F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</w:rPr>
        <w:t>isas.eshet@gmail.com</w:t>
      </w:r>
    </w:p>
    <w:p w14:paraId="2CEB4ED3" w14:textId="06674595" w:rsidR="00AE6B01" w:rsidRPr="006515F1" w:rsidRDefault="00C43D84" w:rsidP="006515F1">
      <w:pPr>
        <w:spacing w:after="0" w:line="240" w:lineRule="auto"/>
        <w:jc w:val="both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shd w:val="clear" w:color="auto" w:fill="FFFFFF"/>
          <w:rtl/>
        </w:rPr>
        <w:t xml:space="preserve">   </w:t>
      </w:r>
      <w:r w:rsidR="00AE6B01"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shd w:val="clear" w:color="auto" w:fill="FFFFFF"/>
          <w:rtl/>
        </w:rPr>
        <w:t>נגלה את המצות, את לחם העוני</w:t>
      </w:r>
      <w:r w:rsidR="00250686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shd w:val="clear" w:color="auto" w:fill="FFFFFF"/>
          <w:rtl/>
        </w:rPr>
        <w:t>.</w:t>
      </w:r>
      <w:r w:rsidR="00AE6B01"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shd w:val="clear" w:color="auto" w:fill="FFFFFF"/>
          <w:rtl/>
        </w:rPr>
        <w:t xml:space="preserve"> נגביה ונקרא: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shd w:val="clear" w:color="auto" w:fill="FFFFFF"/>
          <w:rtl/>
        </w:rPr>
        <w:t xml:space="preserve"> 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 xml:space="preserve">"עבור </w:t>
      </w:r>
      <w:r w:rsidR="00F14636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 xml:space="preserve">הוא והיא 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>ה</w:t>
      </w:r>
      <w:r w:rsidR="00F14636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>מתים</w:t>
      </w:r>
      <w:r w:rsidR="00E82600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shd w:val="clear" w:color="auto" w:fill="FFFFFF"/>
          <w:rtl/>
        </w:rPr>
        <w:t xml:space="preserve"> והחיים</w:t>
      </w:r>
      <w:r w:rsidR="00F14636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 xml:space="preserve"> </w:t>
      </w:r>
      <w:r w:rsidR="00E82600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shd w:val="clear" w:color="auto" w:fill="FFFFFF"/>
          <w:rtl/>
        </w:rPr>
        <w:t>שעדיין לא-פ</w:t>
      </w:r>
      <w:r w:rsidR="00E82600" w:rsidRPr="006515F1">
        <w:rPr>
          <w:rFonts w:asciiTheme="majorBidi" w:hAnsiTheme="majorBidi" w:cstheme="majorBidi" w:hint="eastAsia"/>
          <w:color w:val="833C0B" w:themeColor="accent2" w:themeShade="80"/>
          <w:sz w:val="32"/>
          <w:szCs w:val="32"/>
          <w:shd w:val="clear" w:color="auto" w:fill="FFFFFF"/>
          <w:rtl/>
        </w:rPr>
        <w:t>ֹ</w:t>
      </w:r>
      <w:r w:rsidR="00E82600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shd w:val="clear" w:color="auto" w:fill="FFFFFF"/>
          <w:rtl/>
        </w:rPr>
        <w:t>ה</w:t>
      </w:r>
      <w:r w:rsidR="00E82600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shd w:val="clear" w:color="auto" w:fill="FFFFFF"/>
          <w:rtl/>
        </w:rPr>
        <w:t>.</w:t>
      </w:r>
      <w:r w:rsidR="00E82600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shd w:val="clear" w:color="auto" w:fill="FFFFFF"/>
          <w:rtl/>
        </w:rPr>
        <w:t xml:space="preserve"> </w:t>
      </w:r>
      <w:r w:rsidR="00E82600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shd w:val="clear" w:color="auto" w:fill="FFFFFF"/>
          <w:rtl/>
        </w:rPr>
        <w:t xml:space="preserve"> </w:t>
      </w:r>
      <w:r w:rsidR="008904C4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 xml:space="preserve">זהו לחם העוני 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 xml:space="preserve">שנאכל, עבור הצריכים והרעבים. 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בּ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ְשָׁנָה הַבָּאָה 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ועוד הרבה לפני</w:t>
      </w:r>
      <w:r w:rsidR="00250686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-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כן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,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כולם איתנו.</w:t>
      </w:r>
    </w:p>
    <w:p w14:paraId="4EF19BDC" w14:textId="5942E278" w:rsidR="008904C4" w:rsidRPr="006515F1" w:rsidRDefault="00C43D84" w:rsidP="006515F1">
      <w:pPr>
        <w:spacing w:after="0" w:line="240" w:lineRule="auto"/>
        <w:jc w:val="both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  </w:t>
      </w:r>
      <w:r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>נשאל ונענה בקול</w:t>
      </w:r>
      <w:r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: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מַה נִּשְּׁתַּנָה הַלַּיְלָה הַזֶּה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?</w:t>
      </w:r>
      <w:r w:rsidR="00AE6B01"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shd w:val="clear" w:color="auto" w:fill="FFFFFF"/>
          <w:rtl/>
        </w:rPr>
        <w:t xml:space="preserve"> </w:t>
      </w:r>
      <w:r w:rsidR="00AE6B01"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>הַלַּיְלָה הַזֶּה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 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לא 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כֻּלָנו מְסֻבִּי</w:t>
      </w:r>
      <w:r w:rsidR="00E82600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ם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!</w:t>
      </w:r>
    </w:p>
    <w:p w14:paraId="314A2470" w14:textId="08D75F8E" w:rsidR="00C43D84" w:rsidRPr="006515F1" w:rsidRDefault="00C43D84" w:rsidP="006515F1">
      <w:pPr>
        <w:spacing w:after="0" w:line="240" w:lineRule="auto"/>
        <w:jc w:val="both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  </w:t>
      </w:r>
      <w:r w:rsidR="00250686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נספר:</w:t>
      </w:r>
      <w:r w:rsidR="00250686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מַעֲשֶׂה 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באזרחים ישראלי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ם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ַ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אשר בשנה שעברה 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הָיוּ מְסֻבִּין 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לס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ד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ר</w:t>
      </w:r>
      <w:r w:rsidR="00250686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-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פסח</w:t>
      </w:r>
      <w:r w:rsidR="00250686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,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וּ</w:t>
      </w:r>
      <w:r w:rsidR="00AE6B0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מְסַפְּרִים 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על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"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מצווה רבה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"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של פדיון</w:t>
      </w:r>
      <w:r w:rsidR="00250686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-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שבויים. 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ואין לך מצוה גדולה כפדיון</w:t>
      </w:r>
      <w:r w:rsidR="00250686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-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שבויים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.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כי ל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א תעמֹד על דם רעֶך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וחי אחיך עמָך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. </w:t>
      </w:r>
    </w:p>
    <w:p w14:paraId="4F89903A" w14:textId="5238F16E" w:rsidR="00BB004F" w:rsidRPr="006515F1" w:rsidRDefault="00C43D84" w:rsidP="006515F1">
      <w:pPr>
        <w:spacing w:after="0" w:line="240" w:lineRule="auto"/>
        <w:jc w:val="both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  </w:t>
      </w:r>
      <w:r w:rsidR="00BB004F"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>גם היום אנו קוראים</w:t>
      </w:r>
      <w:r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: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"שלח את עמי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!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 xml:space="preserve"> 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כּל יְמֵי 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חיינו נמשיך לדרוש קיום מצוות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רבה של 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פדיון שבויים.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"</w:t>
      </w:r>
    </w:p>
    <w:p w14:paraId="45C0F1C6" w14:textId="39B93355" w:rsidR="00BB004F" w:rsidRPr="006515F1" w:rsidRDefault="00C43D84" w:rsidP="006515F1">
      <w:pPr>
        <w:spacing w:after="0" w:line="240" w:lineRule="auto"/>
        <w:jc w:val="both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  </w:t>
      </w:r>
      <w:r w:rsidR="00BB004F"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 xml:space="preserve">כְּנֶגֶד אַרְבָּעָה בָנִים </w:t>
      </w:r>
      <w:r w:rsidR="00126ACA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דיברנו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: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</w:t>
      </w:r>
      <w:r w:rsidR="00250686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"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חָכָם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,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</w:rPr>
        <w:t xml:space="preserve"> 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רָשָׁע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,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 תָּם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,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</w:rPr>
        <w:t xml:space="preserve"> 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וְשֶׁאֵינו יודֵעַ לִשְׁאול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.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והיה גם החמישי החומל. אליהו הנביא וויתר על הכוס שלכבודו</w:t>
      </w:r>
      <w:r w:rsidR="00250686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. 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השנה לא אכנס בדלת, יבוא החומל במקומי, פתחו לו השער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."</w:t>
      </w:r>
      <w:r w:rsidR="00BB004F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  </w:t>
      </w:r>
    </w:p>
    <w:p w14:paraId="56A7D32C" w14:textId="0B75DCF4" w:rsidR="00600212" w:rsidRPr="006515F1" w:rsidRDefault="00C43D84" w:rsidP="006515F1">
      <w:pPr>
        <w:spacing w:after="0" w:line="240" w:lineRule="auto"/>
        <w:jc w:val="both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  </w:t>
      </w:r>
      <w:r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>מגביהים את הכוס וקוראים בקול: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"תעמוד לנו זכות הנופלים וזכות מצוות פדיון</w:t>
      </w:r>
      <w:r w:rsidR="00126ACA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-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שבויים?</w:t>
      </w:r>
      <w:r w:rsidR="0060021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וַיָּרֵעוּ אתָנוּ</w:t>
      </w:r>
      <w:r w:rsidR="0060021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,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וַיְעַננּוּנוּ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.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וַיִתְּנוּ עָלֵינוּ עֲבדָה קָשָׁה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.</w:t>
      </w:r>
      <w:r w:rsidR="0060021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ונצעק</w:t>
      </w:r>
      <w:r w:rsidR="00126ACA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,</w:t>
      </w:r>
      <w:r w:rsidR="0060021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שמע קולנו! עד שישמע קולנו. לא </w:t>
      </w:r>
      <w:r w:rsidR="00600212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בְיָד חֲזָקָה </w:t>
      </w:r>
      <w:r w:rsidR="0060021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ולא </w:t>
      </w:r>
      <w:r w:rsidR="00600212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בִזְרועַ נְטוּיָה וּבְמורָאִים גְּדולִים</w:t>
      </w:r>
      <w:r w:rsidR="0060021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. עד היום, רק בחמלה והסכמות</w:t>
      </w:r>
      <w:r w:rsidR="00126ACA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,</w:t>
      </w:r>
      <w:r w:rsidR="0060021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שבו אלינו חלק מאלו </w:t>
      </w:r>
      <w:r w:rsidR="00126ACA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שאיתם </w:t>
      </w:r>
      <w:r w:rsidR="0060021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איתנו. </w:t>
      </w:r>
    </w:p>
    <w:p w14:paraId="60FAC861" w14:textId="1ABAA119" w:rsidR="00600212" w:rsidRPr="006515F1" w:rsidRDefault="00DE3E50" w:rsidP="006515F1">
      <w:pPr>
        <w:spacing w:after="0" w:line="240" w:lineRule="auto"/>
        <w:jc w:val="both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  </w:t>
      </w:r>
      <w:r w:rsidR="00195551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אוחזים במצה ובמרור ומבקשים ומתחננים</w:t>
      </w:r>
      <w:r w:rsidR="00195551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: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למחוק את המכות. די כבר ל</w:t>
      </w:r>
      <w:r w:rsidR="00E82600" w:rsidRPr="006515F1">
        <w:rPr>
          <w:rFonts w:asciiTheme="majorBidi" w:hAnsiTheme="majorBidi" w:cstheme="majorBidi" w:hint="eastAsia"/>
          <w:color w:val="833C0B" w:themeColor="accent2" w:themeShade="80"/>
          <w:sz w:val="32"/>
          <w:szCs w:val="32"/>
          <w:rtl/>
        </w:rPr>
        <w:t>ְ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דָּם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,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צְפֵרְדֵּעַ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,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כִּנִים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,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עָרוב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,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דֶּבֶר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,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שְׁחִין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,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בָּרד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,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אַרְבֶּה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,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חשֶׁךְ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,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מַכַּת בְּכורות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. </w:t>
      </w:r>
    </w:p>
    <w:p w14:paraId="591977F3" w14:textId="48E3B011" w:rsidR="006C6651" w:rsidRPr="006515F1" w:rsidRDefault="00DE3E50" w:rsidP="006515F1">
      <w:pPr>
        <w:spacing w:after="0" w:line="240" w:lineRule="auto"/>
        <w:jc w:val="both"/>
        <w:rPr>
          <w:rFonts w:asciiTheme="majorBidi" w:hAnsiTheme="majorBidi" w:cstheme="majorBidi"/>
          <w:color w:val="833C0B" w:themeColor="accent2" w:themeShade="80"/>
          <w:sz w:val="32"/>
          <w:szCs w:val="32"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  </w:t>
      </w:r>
      <w:r w:rsidR="00195551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 xml:space="preserve">נסב לרגע קט לשמאל ולימין </w:t>
      </w:r>
      <w:r w:rsidR="00126ACA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ל</w:t>
      </w:r>
      <w:r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 xml:space="preserve">זכור ולא </w:t>
      </w:r>
      <w:r w:rsidR="00126ACA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ל</w:t>
      </w:r>
      <w:r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שכ</w:t>
      </w:r>
      <w:r w:rsidR="00126ACA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ו</w:t>
      </w:r>
      <w:r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ח</w:t>
      </w:r>
      <w:r w:rsidR="00195551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: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את ה</w:t>
      </w:r>
      <w:r w:rsidRPr="00DE3E50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מַעֲלות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ה</w:t>
      </w:r>
      <w:r w:rsidRPr="00DE3E50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טובות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שיש באר</w:t>
      </w:r>
      <w:r w:rsidR="00E82600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ץ-ישראל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ו</w:t>
      </w:r>
      <w:r w:rsidR="00E82600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לעם-ישראל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. נודה להשם שהביאנו עד הלום. דיינו! נסתפק בהם.</w:t>
      </w:r>
      <w:r w:rsidRPr="006515F1">
        <w:rPr>
          <w:rFonts w:ascii="Arial" w:hAnsi="Arial" w:cs="Arial"/>
          <w:color w:val="833C0B" w:themeColor="accent2" w:themeShade="80"/>
          <w:sz w:val="32"/>
          <w:szCs w:val="32"/>
          <w:shd w:val="clear" w:color="auto" w:fill="FFFFFF"/>
          <w:rtl/>
        </w:rPr>
        <w:t xml:space="preserve"> </w:t>
      </w:r>
      <w:r w:rsidR="001955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 xml:space="preserve">ולא נפסיק להודות, </w:t>
      </w:r>
      <w:r w:rsidR="001955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>לְהַלֵל, לְשַׁבֵּחַ, לְפָאֵר, לְרומֵם, לְהַדֵּר, לְבָרֵךְ, לְעַלֵּה וּלְקַלֵּס</w:t>
      </w:r>
      <w:r w:rsidR="001955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>.</w:t>
      </w:r>
      <w:r w:rsidR="001955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> </w:t>
      </w:r>
      <w:r w:rsidR="006C66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רַבָּן גַּמְלִיאֵל הָיָה אומֵר</w:t>
      </w:r>
      <w:r w:rsidR="006C6651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, </w:t>
      </w:r>
      <w:r w:rsidR="006C66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כָּל שֶׁלּא אָמַר שְׁלשָׁה דְּבָרִים אֵלּוּ בַּפֶּסַח, לא יָצָא יְדֵי חובָתו, וְאֵלוּ הֵן: </w:t>
      </w:r>
      <w:r w:rsidR="006C6651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טוב-לב, חמלה </w:t>
      </w:r>
      <w:r w:rsidR="006C66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ושלום</w:t>
      </w:r>
      <w:r w:rsidR="00126ACA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.</w:t>
      </w:r>
      <w:r w:rsidR="006C66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אל</w:t>
      </w:r>
      <w:r w:rsid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ה</w:t>
      </w:r>
      <w:r w:rsidR="006C66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</w:t>
      </w:r>
      <w:r w:rsidR="006C66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מעבירי</w:t>
      </w:r>
      <w:r w:rsidR="00126ACA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ם</w:t>
      </w:r>
      <w:r w:rsidR="006C66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את רוע</w:t>
      </w:r>
      <w:r w:rsidR="00126ACA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-</w:t>
      </w:r>
      <w:r w:rsidR="006C66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הגזרה</w:t>
      </w:r>
      <w:r w:rsidR="006C6651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.</w:t>
      </w:r>
    </w:p>
    <w:p w14:paraId="2A92A765" w14:textId="5C85F4C7" w:rsidR="001C4D9C" w:rsidRPr="006515F1" w:rsidRDefault="001C4D9C" w:rsidP="006515F1">
      <w:pPr>
        <w:spacing w:after="0" w:line="240" w:lineRule="auto"/>
        <w:jc w:val="center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1C4D9C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>שֻׁלְחָן עורֵךְ</w:t>
      </w:r>
      <w:r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 xml:space="preserve">: </w:t>
      </w:r>
      <w:r w:rsidRPr="001C4D9C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אוכְלִים וְשותי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ם בצינעה</w:t>
      </w:r>
      <w:r w:rsidRPr="001C4D9C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.</w:t>
      </w:r>
    </w:p>
    <w:p w14:paraId="5A150CEF" w14:textId="77777777" w:rsidR="006515F1" w:rsidRDefault="001C4D9C" w:rsidP="006515F1">
      <w:pPr>
        <w:spacing w:after="0" w:line="240" w:lineRule="auto"/>
        <w:jc w:val="center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1C4D9C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>צָפוּן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: הילדים התמימים מגלים את האפיקומן </w:t>
      </w:r>
    </w:p>
    <w:p w14:paraId="7B7B59BD" w14:textId="6C60D695" w:rsidR="00126ACA" w:rsidRPr="006515F1" w:rsidRDefault="001C4D9C" w:rsidP="006515F1">
      <w:pPr>
        <w:spacing w:after="0" w:line="240" w:lineRule="auto"/>
        <w:jc w:val="center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המזכיר למי שהסתתרו אצלו טוב-לב, חמלה ושלום. </w:t>
      </w:r>
    </w:p>
    <w:p w14:paraId="149881C5" w14:textId="7C809854" w:rsidR="001C4D9C" w:rsidRPr="006515F1" w:rsidRDefault="001C4D9C" w:rsidP="006515F1">
      <w:pPr>
        <w:spacing w:after="0" w:line="240" w:lineRule="auto"/>
        <w:jc w:val="center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נוגס</w:t>
      </w:r>
      <w:r w:rsid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ים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ב</w:t>
      </w:r>
      <w:r w:rsidR="006246CC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אפיקומן שהוא אפיק-אל-ה</w:t>
      </w:r>
      <w:r w:rsidR="006246CC" w:rsidRPr="006515F1">
        <w:rPr>
          <w:rFonts w:asciiTheme="majorBidi" w:hAnsiTheme="majorBidi" w:cstheme="majorBidi" w:hint="eastAsia"/>
          <w:color w:val="833C0B" w:themeColor="accent2" w:themeShade="80"/>
          <w:sz w:val="32"/>
          <w:szCs w:val="32"/>
          <w:rtl/>
        </w:rPr>
        <w:t>ֲ</w:t>
      </w:r>
      <w:r w:rsidR="006246CC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מ</w:t>
      </w:r>
      <w:r w:rsidR="006246CC" w:rsidRPr="006515F1">
        <w:rPr>
          <w:rFonts w:asciiTheme="majorBidi" w:hAnsiTheme="majorBidi" w:cstheme="majorBidi" w:hint="eastAsia"/>
          <w:color w:val="833C0B" w:themeColor="accent2" w:themeShade="80"/>
          <w:sz w:val="32"/>
          <w:szCs w:val="32"/>
          <w:rtl/>
        </w:rPr>
        <w:t>ַ</w:t>
      </w:r>
      <w:r w:rsidR="006246CC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ן-משמים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ובולע איכויות אלו אל תוכו.</w:t>
      </w:r>
    </w:p>
    <w:p w14:paraId="70634945" w14:textId="4BF451D1" w:rsidR="00F70422" w:rsidRPr="006515F1" w:rsidRDefault="001C4D9C" w:rsidP="006515F1">
      <w:pPr>
        <w:spacing w:after="0" w:line="240" w:lineRule="auto"/>
        <w:jc w:val="both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  </w:t>
      </w:r>
      <w:r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מ</w:t>
      </w:r>
      <w:r w:rsidR="00126ACA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 xml:space="preserve">גביהים </w:t>
      </w:r>
      <w:r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את הכוס וקוראים: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בְּשוּב ה' אֶת שִׁיבַת צִיון הָיִינוּ </w:t>
      </w:r>
      <w:r w:rsidR="00E82600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כחולמים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. מתגשם חלומנו</w:t>
      </w:r>
      <w:r w:rsidR="00E82600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,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נתעורר</w:t>
      </w:r>
      <w:r w:rsidR="00E82600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לגלות</w:t>
      </w:r>
      <w:r w:rsidR="00126ACA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.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</w:t>
      </w:r>
      <w:r w:rsidR="00126ACA"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ה'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עז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לנו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יִתֵּן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להפוך את שונא לאוהב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, </w:t>
      </w:r>
      <w:r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 xml:space="preserve">ה'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יְבָרֵךְ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אותנו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בַשָׁלום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.</w:t>
      </w:r>
      <w:r w:rsidRPr="006515F1">
        <w:rPr>
          <w:rFonts w:ascii="Arial" w:hAnsi="Arial" w:cs="Arial"/>
          <w:color w:val="833C0B" w:themeColor="accent2" w:themeShade="80"/>
          <w:sz w:val="32"/>
          <w:szCs w:val="32"/>
          <w:shd w:val="clear" w:color="auto" w:fill="FFFFFF"/>
          <w:rtl/>
        </w:rPr>
        <w:t xml:space="preserve">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shd w:val="clear" w:color="auto" w:fill="FFFFFF"/>
          <w:rtl/>
        </w:rPr>
        <w:t xml:space="preserve">אנא </w:t>
      </w:r>
      <w:r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shd w:val="clear" w:color="auto" w:fill="FFFFFF"/>
          <w:rtl/>
        </w:rPr>
        <w:t>השם</w:t>
      </w:r>
      <w:r w:rsidRPr="006515F1">
        <w:rPr>
          <w:rFonts w:ascii="Arial" w:hAnsi="Arial" w:cs="Arial" w:hint="cs"/>
          <w:color w:val="833C0B" w:themeColor="accent2" w:themeShade="80"/>
          <w:sz w:val="32"/>
          <w:szCs w:val="32"/>
          <w:shd w:val="clear" w:color="auto" w:fill="FFFFFF"/>
          <w:rtl/>
        </w:rPr>
        <w:t xml:space="preserve">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שְׁפךְ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רוב</w:t>
      </w:r>
      <w:r w:rsidR="00126ACA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-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חסדך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אֶל הַגּויִם</w:t>
      </w:r>
      <w:r w:rsidR="00126ACA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,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</w:t>
      </w:r>
      <w:r w:rsidR="00F70422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כִּי לְעולָם </w:t>
      </w:r>
      <w:r w:rsidR="00F7042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חסדך. </w:t>
      </w:r>
      <w:r w:rsidR="00F70422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נִשְׁמַת כָּל חַי </w:t>
      </w:r>
      <w:r w:rsidR="00F7042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ת</w:t>
      </w:r>
      <w:r w:rsidR="00E82600" w:rsidRPr="006515F1">
        <w:rPr>
          <w:rFonts w:asciiTheme="majorBidi" w:hAnsiTheme="majorBidi" w:cstheme="majorBidi" w:hint="eastAsia"/>
          <w:color w:val="833C0B" w:themeColor="accent2" w:themeShade="80"/>
          <w:sz w:val="32"/>
          <w:szCs w:val="32"/>
          <w:rtl/>
        </w:rPr>
        <w:t>ִ</w:t>
      </w:r>
      <w:r w:rsidR="00F7042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ל</w:t>
      </w:r>
      <w:r w:rsidR="00E82600" w:rsidRPr="006515F1">
        <w:rPr>
          <w:rFonts w:asciiTheme="majorBidi" w:hAnsiTheme="majorBidi" w:cstheme="majorBidi" w:hint="eastAsia"/>
          <w:color w:val="833C0B" w:themeColor="accent2" w:themeShade="80"/>
          <w:sz w:val="32"/>
          <w:szCs w:val="32"/>
          <w:rtl/>
        </w:rPr>
        <w:t>ְ</w:t>
      </w:r>
      <w:r w:rsidR="00F7042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מ</w:t>
      </w:r>
      <w:r w:rsidR="00E82600" w:rsidRPr="006515F1">
        <w:rPr>
          <w:rFonts w:asciiTheme="majorBidi" w:hAnsiTheme="majorBidi" w:cstheme="majorBidi" w:hint="eastAsia"/>
          <w:color w:val="833C0B" w:themeColor="accent2" w:themeShade="80"/>
          <w:sz w:val="32"/>
          <w:szCs w:val="32"/>
          <w:rtl/>
        </w:rPr>
        <w:t>ָ</w:t>
      </w:r>
      <w:r w:rsidR="00F7042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ד מדרכך. </w:t>
      </w:r>
      <w:r w:rsidR="00F70422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גּואֵל וּמושִיעַ, פּודֶה וּמַצִּיל</w:t>
      </w:r>
      <w:r w:rsidR="00126ACA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, </w:t>
      </w:r>
      <w:r w:rsidR="00F70422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וּמְרַחֵם בְּכָל עֵת צָרָה וְצוּקָה. מְנַהֵג עולָמו בְּחֶסֶד וּבְּרַחֲמִים. מַּתִּיר אֲסוּרִים</w:t>
      </w:r>
      <w:r w:rsidR="00F7042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,</w:t>
      </w:r>
      <w:r w:rsidR="00F70422"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סּומֵךְ נופְלִים וְזּוקֵף כְּפוּפִים. </w:t>
      </w:r>
      <w:r w:rsidR="00F70422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בדרכך נלך. </w:t>
      </w:r>
    </w:p>
    <w:p w14:paraId="688C7CB6" w14:textId="77777777" w:rsidR="00D50152" w:rsidRDefault="00F70422" w:rsidP="006515F1">
      <w:pPr>
        <w:spacing w:after="0" w:line="240" w:lineRule="auto"/>
        <w:jc w:val="center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/>
          <w:b/>
          <w:bCs/>
          <w:color w:val="833C0B" w:themeColor="accent2" w:themeShade="80"/>
          <w:sz w:val="32"/>
          <w:szCs w:val="32"/>
          <w:rtl/>
        </w:rPr>
        <w:t>חֲסַל סִדּוּר פֶּסַח כְּהִלְכָתו</w:t>
      </w:r>
      <w:r w:rsidRPr="006515F1">
        <w:rPr>
          <w:rFonts w:asciiTheme="majorBidi" w:hAnsiTheme="majorBidi" w:cstheme="majorBidi" w:hint="cs"/>
          <w:b/>
          <w:bCs/>
          <w:color w:val="833C0B" w:themeColor="accent2" w:themeShade="80"/>
          <w:sz w:val="32"/>
          <w:szCs w:val="32"/>
          <w:rtl/>
        </w:rPr>
        <w:t>: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 </w:t>
      </w:r>
    </w:p>
    <w:p w14:paraId="24B6DF51" w14:textId="6586342D" w:rsidR="00126ACA" w:rsidRPr="006515F1" w:rsidRDefault="00F70422" w:rsidP="006515F1">
      <w:pPr>
        <w:spacing w:after="0" w:line="240" w:lineRule="auto"/>
        <w:jc w:val="center"/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</w:pP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בְּקָרוב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שוב יתנהלו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נִטְעֵי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-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 xml:space="preserve">פְּדוּיִם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בדרכם 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  <w:rtl/>
        </w:rPr>
        <w:t>לְצִיון בְּרִנָּה</w:t>
      </w:r>
      <w:r w:rsidRPr="006515F1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.</w:t>
      </w:r>
      <w:r w:rsidR="00250686"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 </w:t>
      </w:r>
    </w:p>
    <w:p w14:paraId="57521AAE" w14:textId="7F6283E1" w:rsidR="00C43D84" w:rsidRPr="006515F1" w:rsidRDefault="00250686" w:rsidP="00B92A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אחד מי יודע? אחד חד-גדיא אהובנו </w:t>
      </w:r>
      <w:r w:rsidR="00D50152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 xml:space="preserve">ואהובתנו </w:t>
      </w:r>
      <w:r w:rsidRPr="006515F1">
        <w:rPr>
          <w:rFonts w:asciiTheme="majorBidi" w:hAnsiTheme="majorBidi" w:cstheme="majorBidi" w:hint="cs"/>
          <w:color w:val="833C0B" w:themeColor="accent2" w:themeShade="80"/>
          <w:sz w:val="32"/>
          <w:szCs w:val="32"/>
          <w:rtl/>
        </w:rPr>
        <w:t>שנהיה במהרה ביחד.</w:t>
      </w:r>
    </w:p>
    <w:sectPr w:rsidR="00C43D84" w:rsidRPr="006515F1" w:rsidSect="00C37B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EE0CE" w14:textId="77777777" w:rsidR="006C0F34" w:rsidRDefault="006C0F34" w:rsidP="008904C4">
      <w:pPr>
        <w:spacing w:after="0" w:line="240" w:lineRule="auto"/>
      </w:pPr>
      <w:r>
        <w:separator/>
      </w:r>
    </w:p>
  </w:endnote>
  <w:endnote w:type="continuationSeparator" w:id="0">
    <w:p w14:paraId="0E307EF8" w14:textId="77777777" w:rsidR="006C0F34" w:rsidRDefault="006C0F34" w:rsidP="0089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617DC" w14:textId="77777777" w:rsidR="006C0F34" w:rsidRDefault="006C0F34" w:rsidP="008904C4">
      <w:pPr>
        <w:spacing w:after="0" w:line="240" w:lineRule="auto"/>
      </w:pPr>
      <w:r>
        <w:separator/>
      </w:r>
    </w:p>
  </w:footnote>
  <w:footnote w:type="continuationSeparator" w:id="0">
    <w:p w14:paraId="27D8D3C3" w14:textId="77777777" w:rsidR="006C0F34" w:rsidRDefault="006C0F34" w:rsidP="00890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C4"/>
    <w:rsid w:val="000C2F6F"/>
    <w:rsid w:val="00126ACA"/>
    <w:rsid w:val="00195551"/>
    <w:rsid w:val="001C4D9C"/>
    <w:rsid w:val="00227458"/>
    <w:rsid w:val="00250686"/>
    <w:rsid w:val="00600212"/>
    <w:rsid w:val="006246CC"/>
    <w:rsid w:val="006515F1"/>
    <w:rsid w:val="006C0F34"/>
    <w:rsid w:val="006C6651"/>
    <w:rsid w:val="006F2A31"/>
    <w:rsid w:val="008904C4"/>
    <w:rsid w:val="00AE6B01"/>
    <w:rsid w:val="00B92A4F"/>
    <w:rsid w:val="00BB004F"/>
    <w:rsid w:val="00C37B07"/>
    <w:rsid w:val="00C43D84"/>
    <w:rsid w:val="00D50152"/>
    <w:rsid w:val="00DE3E50"/>
    <w:rsid w:val="00E82600"/>
    <w:rsid w:val="00EC3A6D"/>
    <w:rsid w:val="00F14636"/>
    <w:rsid w:val="00F70422"/>
    <w:rsid w:val="00FE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BB46"/>
  <w15:chartTrackingRefBased/>
  <w15:docId w15:val="{DFCD7D16-4478-4F64-947E-52DA633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90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90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90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90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904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904C4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904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904C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904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904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0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90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90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90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90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C4"/>
    <w:rPr>
      <w:b/>
      <w:bCs/>
      <w:smallCaps/>
      <w:color w:val="2F5496" w:themeColor="accent1" w:themeShade="BF"/>
      <w:spacing w:val="5"/>
    </w:rPr>
  </w:style>
  <w:style w:type="paragraph" w:styleId="ae">
    <w:name w:val="footnote text"/>
    <w:basedOn w:val="a"/>
    <w:link w:val="af"/>
    <w:uiPriority w:val="99"/>
    <w:semiHidden/>
    <w:unhideWhenUsed/>
    <w:rsid w:val="008904C4"/>
    <w:pPr>
      <w:spacing w:after="0"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semiHidden/>
    <w:rsid w:val="008904C4"/>
    <w:rPr>
      <w:sz w:val="20"/>
      <w:szCs w:val="20"/>
    </w:rPr>
  </w:style>
  <w:style w:type="character" w:styleId="af0">
    <w:name w:val="footnote reference"/>
    <w:basedOn w:val="a0"/>
    <w:semiHidden/>
    <w:rsid w:val="008904C4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8904C4"/>
    <w:rPr>
      <w:color w:val="0000FF"/>
      <w:u w:val="single"/>
    </w:rPr>
  </w:style>
  <w:style w:type="character" w:customStyle="1" w:styleId="cite-bracket">
    <w:name w:val="cite-bracket"/>
    <w:basedOn w:val="a0"/>
    <w:rsid w:val="0089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יששכר עשת</dc:creator>
  <cp:keywords/>
  <dc:description/>
  <cp:lastModifiedBy>יששכר עשת</cp:lastModifiedBy>
  <cp:revision>9</cp:revision>
  <cp:lastPrinted>2025-04-06T12:48:00Z</cp:lastPrinted>
  <dcterms:created xsi:type="dcterms:W3CDTF">2025-04-06T07:06:00Z</dcterms:created>
  <dcterms:modified xsi:type="dcterms:W3CDTF">2025-04-06T13:06:00Z</dcterms:modified>
</cp:coreProperties>
</file>